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学生版“学习通”操作指南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 w:firstLineChars="202"/>
        <w:textAlignment w:val="auto"/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 w:firstLineChars="202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2019-2020学年春季学期延期开学期间，中国政法大学定制版“学习通”课堂教学平台将成为师生集结联系点，请同学们根据任课教师的具体课程安排进行学习，完成既定学习目标。现将学生端具体操作指南说明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第一步：下载“学习通”APP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可在手机应用市场搜索并下载“超星学习通”，或直接扫如下二维码进行下载。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2686685" cy="237109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736619" cy="241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第二步：登录和注册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打开“学习通”APP，点击“我”——“请先登录”——</w:t>
      </w: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点击屏幕下方的“其它登录方式”——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在机构登录页面，输入“中国政法大学网络教学平台”</w:t>
      </w: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 xml:space="preserve"> （注意：一定要选择“中国政法大学网络教学平台”才能看到已经对接好的课程信息）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，用学号及中国政法大学课堂教学平台密码登录；如果未使用过学习通及中国政法大学课堂教学平台，默认初始密码为 123456。登录后完善手机号信息即可通过手机号及验证码便捷登录。</w:t>
      </w: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612775</wp:posOffset>
                </wp:positionV>
                <wp:extent cx="2345055" cy="259080"/>
                <wp:effectExtent l="6350" t="0" r="10795" b="7620"/>
                <wp:wrapNone/>
                <wp:docPr id="1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259080"/>
                          <a:chOff x="6331" y="11580"/>
                          <a:chExt cx="3693" cy="408"/>
                        </a:xfrm>
                        <a:effectLst/>
                      </wpg:grpSpPr>
                      <wps:wsp>
                        <wps:cNvPr id="14" name="文本框 3"/>
                        <wps:cNvSpPr txBox="1"/>
                        <wps:spPr>
                          <a:xfrm>
                            <a:off x="6331" y="11610"/>
                            <a:ext cx="1679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5" w:lineRule="auto"/>
                                <w:rPr>
                                  <w:sz w:val="10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szCs w:val="11"/>
                                </w:rPr>
                                <w:t>中国政法大学网络教学平台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4"/>
                        <wps:cNvSpPr txBox="1"/>
                        <wps:spPr>
                          <a:xfrm>
                            <a:off x="8346" y="11580"/>
                            <a:ext cx="1679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5" w:lineRule="auto"/>
                                <w:rPr>
                                  <w:sz w:val="10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szCs w:val="11"/>
                                </w:rPr>
                                <w:t>中国政法大学网络教学平台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12.4pt;margin-top:48.25pt;height:20.4pt;width:184.65pt;z-index:251659264;mso-width-relative:page;mso-height-relative:page;" coordorigin="6331,11580" coordsize="3693,408" o:gfxdata="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8KKIRNsAAAAKAQAADwAAAAAAAAABACAAAAAiAAAAZHJzL2Rvd25y&#10;ZXYueG1sUEsBAhQAFAAAAAgAh07iQIh18YIYAwAAHgkAAA4AAAAAAAAAAQAgAAAAKgEAAGRycy9l&#10;Mm9Eb2MueG1sUEsFBgAAAAAGAAYAWQEAALQGAAAAAA==&#10;">
                <o:lock v:ext="edit" aspectratio="f"/>
                <v:shape id="文本框 3" o:spid="_x0000_s1026" o:spt="202" type="#_x0000_t202" style="position:absolute;left:6331;top:11610;height:378;width:1679;" fillcolor="#FFFFFF" filled="t" stroked="t" coordsize="21600,21600" o:gfxdata="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/cfLsAAADa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7D31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15" w:lineRule="auto"/>
                          <w:rPr>
                            <w:sz w:val="10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0"/>
                            <w:szCs w:val="11"/>
                          </w:rPr>
                          <w:t>中国政法大学网络教学平台</w:t>
                        </w:r>
                      </w:p>
                      <w:p/>
                    </w:txbxContent>
                  </v:textbox>
                </v:shape>
                <v:shape id="文本框 4" o:spid="_x0000_s1026" o:spt="202" type="#_x0000_t202" style="position:absolute;left:8346;top:11580;height:378;width:1679;" fillcolor="#FFFFFF" filled="t" stroked="f" coordsize="21600,21600" o:gfxdata="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TGUG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15" w:lineRule="auto"/>
                          <w:rPr>
                            <w:sz w:val="10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0"/>
                            <w:szCs w:val="11"/>
                          </w:rPr>
                          <w:t>中国政法大学网络教学平台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744855</wp:posOffset>
                </wp:positionV>
                <wp:extent cx="546735" cy="88900"/>
                <wp:effectExtent l="0" t="0" r="5715" b="6350"/>
                <wp:wrapNone/>
                <wp:docPr id="1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65" y="7310755"/>
                          <a:ext cx="54673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213.95pt;margin-top:58.65pt;height:7pt;width:43.05pt;z-index:251658240;v-text-anchor:middle;mso-width-relative:page;mso-height-relative:page;" fillcolor="#FFFFFF" filled="t" stroked="f" coordsize="21600,21600" o:gfxdata="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BxFPi2gAAAAsBAAAPAAAAAAAAAAEAIAAAACIAAABkcnMvZG93bnJldi54bWxQ&#10;SwECFAAUAAAACACHTuJAqkW+MmcCAACh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6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第三步：核对课程信息并进入课程界面查看教师授课要求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“学习通”APP登录后可通过“我学的课”搜索到2019-2020学年春季学期延期开学阶段，自己应该修读的、使用网络授课的课程，请同学们务必与教学管理系统中的信息核对，是否自己已选课表中备注为“网络授课”的课程均在其中，然后进入每门课程学习界面了解教师发布的课程要求。（因课程还需要授课教师激活和设置课程内容，故信息核对工作和查看课程要求请于2020年2月22日之后进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第四步，在线学习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565"/>
        <w:jc w:val="lef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  <w:t>一、直播授课学习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学生可在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“学习通”APP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中的“消息”或其他教师发布的途径中点击直播，进入直播界面，可以观看实时直播并进行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互动、提问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，如果直播已结束，学生也可回看直播内容，如果点开直播提示“此直播不支持回看”，说明老师未设置允许回看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5274310" cy="30791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直播过程中，APP支持的以下功能：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直播窗口悬浮，学生可同步查看其它学习资料界面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点击屏幕左上方返回箭头即可。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 xml:space="preserve">     </w: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854200" cy="4017645"/>
            <wp:effectExtent l="19050" t="0" r="0" b="0"/>
            <wp:docPr id="2" name="图片 2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4907" cy="40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872615" cy="4053840"/>
            <wp:effectExtent l="19050" t="0" r="0" b="0"/>
            <wp:docPr id="5" name="图片 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981" cy="40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查找学习资料方法：若老师在课程中已经上传学习材料，学生可在直播界面点击返回箭头后，选择上部菜单栏中的“更多”，从资料、错题集等中可找到老师已经发布的学习材料。亦可找到下方介绍的学生自己记录的学习笔记。</w:t>
      </w:r>
    </w:p>
    <w:p>
      <w:pPr>
        <w:ind w:firstLine="56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623695" cy="3518535"/>
            <wp:effectExtent l="0" t="0" r="14605" b="5715"/>
            <wp:docPr id="7" name="图片 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记笔记，发言讨论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记笔记功能在直播界面下方黄色笔记本处。</w:t>
      </w:r>
    </w:p>
    <w:p>
      <w:pPr>
        <w:ind w:firstLine="640" w:firstLineChars="20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539875" cy="2741930"/>
            <wp:effectExtent l="19050" t="0" r="2863" b="0"/>
            <wp:docPr id="9" name="图片 9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0176" cy="27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506220" cy="2679700"/>
            <wp:effectExtent l="19050" t="0" r="0" b="0"/>
            <wp:docPr id="10" name="图片 1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096" cy="26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outlineLvl w:val="0"/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  <w:t>二、非直播形式学习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359" w:leftChars="171" w:firstLine="160" w:firstLineChars="50"/>
        <w:jc w:val="lef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（一）电脑端学习：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150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在电脑中输入网址</w:t>
      </w:r>
      <w:r>
        <w:rPr>
          <w:b w:val="0"/>
          <w:bCs w:val="0"/>
          <w:color w:val="auto"/>
          <w:sz w:val="32"/>
          <w:szCs w:val="32"/>
        </w:rPr>
        <w:fldChar w:fldCharType="begin"/>
      </w:r>
      <w:r>
        <w:rPr>
          <w:b w:val="0"/>
          <w:bCs w:val="0"/>
          <w:color w:val="auto"/>
          <w:sz w:val="32"/>
          <w:szCs w:val="32"/>
        </w:rPr>
        <w:instrText xml:space="preserve"> HYPERLINK "http://3rdsemester.cupl.edu.cn/portal" </w:instrText>
      </w:r>
      <w:r>
        <w:rPr>
          <w:b w:val="0"/>
          <w:bCs w:val="0"/>
          <w:color w:val="auto"/>
          <w:sz w:val="32"/>
          <w:szCs w:val="32"/>
        </w:rPr>
        <w:fldChar w:fldCharType="separate"/>
      </w:r>
      <w:r>
        <w:rPr>
          <w:rStyle w:val="10"/>
          <w:rFonts w:ascii="仿宋" w:hAnsi="仿宋" w:eastAsia="仿宋"/>
          <w:b w:val="0"/>
          <w:bCs w:val="0"/>
          <w:color w:val="auto"/>
          <w:sz w:val="32"/>
          <w:szCs w:val="32"/>
        </w:rPr>
        <w:t>http://3rdsemester.cupl.edu.cn/portal</w:t>
      </w:r>
      <w:r>
        <w:rPr>
          <w:rStyle w:val="10"/>
          <w:rFonts w:ascii="仿宋" w:hAnsi="仿宋" w:eastAsia="仿宋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，点击右上角的“登录”按钮。</w:t>
      </w:r>
    </w:p>
    <w:p>
      <w:pPr>
        <w:ind w:firstLine="480" w:firstLineChars="15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47625</wp:posOffset>
            </wp:positionV>
            <wp:extent cx="4608195" cy="3039110"/>
            <wp:effectExtent l="19050" t="0" r="2184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916" cy="30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ind w:firstLine="0" w:firstLineChars="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 xml:space="preserve">   </w: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4639945" cy="2828290"/>
            <wp:effectExtent l="0" t="0" r="825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0835" cy="28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输入自己的学号和密码进行登录。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登录后可点击右上角的“学习空</w:t>
      </w:r>
      <w:bookmarkStart w:id="0" w:name="_GoBack"/>
      <w:bookmarkEnd w:id="0"/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间”进行学习。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64150" cy="2933700"/>
            <wp:effectExtent l="0" t="0" r="1270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在学习空间左侧，点击“课程”—“我学的课”—选择要学习的课程进行学习。</w:t>
      </w:r>
    </w:p>
    <w:p>
      <w:pPr>
        <w:pStyle w:val="12"/>
        <w:ind w:firstLine="0" w:firstLineChars="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70500" cy="2727325"/>
            <wp:effectExtent l="0" t="0" r="635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（二）移动端学习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登录“学习通”APP,点击底部菜单“我”—“课程”，可进入课程列表，再选择要学习的课程，即可进入课程详情，章节内容即为学习内容，在章节学习过程中可随时写笔记。</w:t>
      </w:r>
    </w:p>
    <w:p>
      <w:pPr>
        <w:pStyle w:val="12"/>
        <w:ind w:firstLine="56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72405" cy="2162810"/>
            <wp:effectExtent l="0" t="0" r="4445" b="8890"/>
            <wp:docPr id="12" name="图片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此外，点击“任务”，可查看老师发放的学习任务及各类通知，点击“更多”可查看老师准备的学习资料和这门课程的个人错题集。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各位同学在使用“学习通”教学期间，遇到任何技术问题，可拨打专属客服电话，联系人，韩敏：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13683116215。</w:t>
      </w: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621657"/>
      <w:docPartObj>
        <w:docPartGallery w:val="AutoText"/>
      </w:docPartObj>
    </w:sdtPr>
    <w:sdtContent>
      <w:sdt>
        <w:sdtPr>
          <w:id w:val="171357283"/>
          <w:docPartObj>
            <w:docPartGallery w:val="AutoText"/>
          </w:docPartObj>
        </w:sdtPr>
        <w:sdtContent>
          <w:p>
            <w:pPr>
              <w:pStyle w:val="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4236D"/>
    <w:rsid w:val="00043D86"/>
    <w:rsid w:val="002E095E"/>
    <w:rsid w:val="003B6C55"/>
    <w:rsid w:val="00412049"/>
    <w:rsid w:val="00484753"/>
    <w:rsid w:val="00495C74"/>
    <w:rsid w:val="0056152E"/>
    <w:rsid w:val="0056264E"/>
    <w:rsid w:val="005736ED"/>
    <w:rsid w:val="005C26F1"/>
    <w:rsid w:val="005C2A8C"/>
    <w:rsid w:val="005D023A"/>
    <w:rsid w:val="008C68AB"/>
    <w:rsid w:val="009B1A32"/>
    <w:rsid w:val="00B51167"/>
    <w:rsid w:val="00D2669B"/>
    <w:rsid w:val="095A4EB8"/>
    <w:rsid w:val="0D04236D"/>
    <w:rsid w:val="11D7132E"/>
    <w:rsid w:val="2B0C56EB"/>
    <w:rsid w:val="2D2F3113"/>
    <w:rsid w:val="3EBA329C"/>
    <w:rsid w:val="592E0A00"/>
    <w:rsid w:val="675C0A47"/>
    <w:rsid w:val="73266ACD"/>
    <w:rsid w:val="7BBF11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9"/>
    <w:qFormat/>
    <w:uiPriority w:val="0"/>
    <w:rPr>
      <w:rFonts w:ascii="宋体" w:eastAsia="宋体"/>
      <w:sz w:val="18"/>
      <w:szCs w:val="18"/>
    </w:rPr>
  </w:style>
  <w:style w:type="paragraph" w:styleId="3">
    <w:name w:val="annotation text"/>
    <w:basedOn w:val="1"/>
    <w:link w:val="16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qFormat/>
    <w:uiPriority w:val="0"/>
    <w:rPr>
      <w:b/>
      <w:bCs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9"/>
    <w:link w:val="5"/>
    <w:qFormat/>
    <w:uiPriority w:val="99"/>
    <w:rPr>
      <w:kern w:val="2"/>
      <w:sz w:val="18"/>
      <w:szCs w:val="18"/>
    </w:rPr>
  </w:style>
  <w:style w:type="character" w:customStyle="1" w:styleId="16">
    <w:name w:val="批注文字 Char"/>
    <w:basedOn w:val="9"/>
    <w:link w:val="3"/>
    <w:qFormat/>
    <w:uiPriority w:val="0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uiPriority w:val="0"/>
    <w:rPr>
      <w:b/>
      <w:bCs/>
    </w:rPr>
  </w:style>
  <w:style w:type="paragraph" w:styleId="18">
    <w:name w:val="List Paragraph"/>
    <w:basedOn w:val="1"/>
    <w:unhideWhenUsed/>
    <w:uiPriority w:val="99"/>
    <w:pPr>
      <w:ind w:firstLine="420" w:firstLineChars="200"/>
    </w:pPr>
  </w:style>
  <w:style w:type="character" w:customStyle="1" w:styleId="19">
    <w:name w:val="文档结构图 Char"/>
    <w:basedOn w:val="9"/>
    <w:link w:val="2"/>
    <w:uiPriority w:val="0"/>
    <w:rPr>
      <w:rFonts w:asci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214</Words>
  <Characters>1225</Characters>
  <Lines>10</Lines>
  <Paragraphs>2</Paragraphs>
  <TotalTime>0</TotalTime>
  <ScaleCrop>false</ScaleCrop>
  <LinksUpToDate>false</LinksUpToDate>
  <CharactersWithSpaces>1437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2020-02-01T03:52:00Z</dcterms:created>
  <dc:creator>Super.竹</dc:creator>
  <cp:lastModifiedBy>学校办公室</cp:lastModifiedBy>
  <dcterms:modified xsi:type="dcterms:W3CDTF">2020-02-04T04:42:07Z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